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jpeg" ContentType="image/jpeg"/>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E314FF" w:rsidRPr="009B7EAA" w:rsidRDefault="00E314FF" w:rsidP="00E314FF">
      <w:pPr>
        <w:rPr>
          <w:rFonts w:asciiTheme="majorHAnsi" w:hAnsiTheme="majorHAnsi"/>
          <w:b/>
          <w:noProof/>
        </w:rPr>
      </w:pPr>
    </w:p>
    <w:p w:rsidR="00E314FF" w:rsidRPr="009B7EAA" w:rsidRDefault="00BF160D" w:rsidP="00E314FF">
      <w:pPr>
        <w:rPr>
          <w:rFonts w:asciiTheme="majorHAnsi" w:hAnsiTheme="majorHAnsi"/>
          <w:b/>
          <w:noProof/>
        </w:rPr>
      </w:pPr>
      <w:r w:rsidRPr="009B7EAA">
        <w:rPr>
          <w:rFonts w:asciiTheme="majorHAnsi" w:hAnsiTheme="majorHAnsi"/>
          <w:b/>
          <w:noProof/>
        </w:rPr>
        <w:pict>
          <v:shapetype id="_x0000_t202" coordsize="21600,21600" o:spt="202" path="m0,0l0,21600,21600,21600,21600,0xe">
            <v:stroke joinstyle="miter"/>
            <v:path gradientshapeok="t" o:connecttype="rect"/>
          </v:shapetype>
          <v:shape id="_x0000_s1026" type="#_x0000_t202" style="position:absolute;margin-left:157.05pt;margin-top:6.45pt;width:333pt;height:108pt;z-index:251658240;mso-wrap-edited:f" wrapcoords="0 0 21600 0 21600 21600 0 21600 0 0" filled="f" stroked="f">
            <v:fill o:detectmouseclick="t"/>
            <v:textbox inset=",7.2pt,,7.2pt">
              <w:txbxContent>
                <w:p w:rsidR="0076475C" w:rsidRDefault="0076475C" w:rsidP="009B7EAA">
                  <w:pPr>
                    <w:shd w:val="clear" w:color="auto" w:fill="666699"/>
                    <w:jc w:val="center"/>
                    <w:rPr>
                      <w:rFonts w:asciiTheme="majorHAnsi" w:hAnsiTheme="majorHAnsi"/>
                      <w:color w:val="FFFFFF" w:themeColor="background1"/>
                    </w:rPr>
                  </w:pPr>
                </w:p>
                <w:p w:rsidR="0076475C" w:rsidRPr="009B7EAA" w:rsidRDefault="0076475C" w:rsidP="009B7EAA">
                  <w:pPr>
                    <w:shd w:val="clear" w:color="auto" w:fill="666699"/>
                    <w:jc w:val="center"/>
                    <w:rPr>
                      <w:rFonts w:asciiTheme="majorHAnsi" w:hAnsiTheme="majorHAnsi"/>
                      <w:b/>
                      <w:color w:val="FFFFFF" w:themeColor="background1"/>
                      <w:sz w:val="28"/>
                    </w:rPr>
                  </w:pPr>
                  <w:r w:rsidRPr="007043BB">
                    <w:rPr>
                      <w:rFonts w:asciiTheme="majorHAnsi" w:hAnsiTheme="majorHAnsi"/>
                      <w:color w:val="FFFFFF" w:themeColor="background1"/>
                      <w:sz w:val="28"/>
                    </w:rPr>
                    <w:t xml:space="preserve"> </w:t>
                  </w:r>
                  <w:r w:rsidRPr="009B7EAA">
                    <w:rPr>
                      <w:rFonts w:asciiTheme="majorHAnsi" w:hAnsiTheme="majorHAnsi"/>
                      <w:b/>
                      <w:color w:val="FFFFFF" w:themeColor="background1"/>
                      <w:sz w:val="28"/>
                    </w:rPr>
                    <w:t>NETWORKS OF INQUIRY AND INNOVATION</w:t>
                  </w:r>
                </w:p>
                <w:p w:rsidR="0076475C" w:rsidRPr="007043BB" w:rsidRDefault="0076475C" w:rsidP="009B7EAA">
                  <w:pPr>
                    <w:shd w:val="clear" w:color="auto" w:fill="666699"/>
                    <w:jc w:val="center"/>
                    <w:rPr>
                      <w:rFonts w:asciiTheme="majorHAnsi" w:hAnsiTheme="majorHAnsi"/>
                      <w:color w:val="FFFFFF" w:themeColor="background1"/>
                      <w:sz w:val="28"/>
                    </w:rPr>
                  </w:pPr>
                </w:p>
                <w:p w:rsidR="0076475C" w:rsidRPr="007043BB" w:rsidRDefault="0076475C" w:rsidP="009B7EAA">
                  <w:pPr>
                    <w:shd w:val="clear" w:color="auto" w:fill="666699"/>
                    <w:jc w:val="center"/>
                    <w:rPr>
                      <w:rFonts w:asciiTheme="majorHAnsi" w:hAnsiTheme="majorHAnsi"/>
                      <w:b/>
                      <w:i/>
                      <w:color w:val="FFFFFF" w:themeColor="background1"/>
                      <w:sz w:val="28"/>
                    </w:rPr>
                  </w:pPr>
                  <w:r>
                    <w:rPr>
                      <w:rFonts w:asciiTheme="majorHAnsi" w:hAnsiTheme="majorHAnsi"/>
                      <w:b/>
                      <w:i/>
                      <w:color w:val="FFFFFF" w:themeColor="background1"/>
                      <w:sz w:val="28"/>
                    </w:rPr>
                    <w:t xml:space="preserve">Quality, Curiosity, Equity, Teamwork, </w:t>
                  </w:r>
                </w:p>
                <w:p w:rsidR="0076475C" w:rsidRPr="007043BB" w:rsidRDefault="0076475C" w:rsidP="009B7EAA">
                  <w:pPr>
                    <w:shd w:val="clear" w:color="auto" w:fill="666699"/>
                    <w:jc w:val="center"/>
                    <w:rPr>
                      <w:rFonts w:asciiTheme="majorHAnsi" w:hAnsiTheme="majorHAnsi"/>
                      <w:b/>
                      <w:i/>
                      <w:color w:val="FFFFFF" w:themeColor="background1"/>
                    </w:rPr>
                  </w:pPr>
                </w:p>
                <w:p w:rsidR="0076475C" w:rsidRPr="007043BB" w:rsidRDefault="0076475C" w:rsidP="009B7EAA">
                  <w:pPr>
                    <w:shd w:val="clear" w:color="auto" w:fill="666699"/>
                    <w:jc w:val="center"/>
                    <w:rPr>
                      <w:rFonts w:asciiTheme="majorHAnsi" w:hAnsiTheme="majorHAnsi"/>
                      <w:color w:val="FFFFFF" w:themeColor="background1"/>
                    </w:rPr>
                  </w:pPr>
                </w:p>
              </w:txbxContent>
            </v:textbox>
            <w10:wrap type="tight"/>
          </v:shape>
        </w:pict>
      </w:r>
      <w:r w:rsidR="00AB5577" w:rsidRPr="009B7EAA">
        <w:rPr>
          <w:rFonts w:asciiTheme="majorHAnsi" w:hAnsiTheme="majorHAnsi"/>
          <w:b/>
          <w:noProof/>
        </w:rPr>
        <w:drawing>
          <wp:inline distT="0" distB="0" distL="0" distR="0">
            <wp:extent cx="1630378" cy="1221740"/>
            <wp:effectExtent l="203200" t="152400" r="173022" b="124460"/>
            <wp:docPr id="2" name="Picture 1" descr="Floating Sto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loating Stones.jpg"/>
                    <pic:cNvPicPr/>
                  </pic:nvPicPr>
                  <pic:blipFill>
                    <a:blip r:embed="rId7" cstate="print"/>
                    <a:srcRect l="2251" t="42897" r="3116" b="10039"/>
                    <a:stretch>
                      <a:fillRect/>
                    </a:stretch>
                  </pic:blipFill>
                  <pic:spPr>
                    <a:xfrm>
                      <a:off x="0" y="0"/>
                      <a:ext cx="1625620" cy="1218174"/>
                    </a:xfrm>
                    <a:prstGeom prst="rect">
                      <a:avLst/>
                    </a:prstGeom>
                    <a:ln>
                      <a:noFill/>
                    </a:ln>
                    <a:effectLst>
                      <a:outerShdw blurRad="190500" algn="tl" rotWithShape="0">
                        <a:srgbClr val="000000">
                          <a:alpha val="70000"/>
                        </a:srgbClr>
                      </a:outerShdw>
                    </a:effectLst>
                  </pic:spPr>
                </pic:pic>
              </a:graphicData>
            </a:graphic>
          </wp:inline>
        </w:drawing>
      </w:r>
    </w:p>
    <w:p w:rsidR="0076475C" w:rsidRDefault="0076475C" w:rsidP="005771B6">
      <w:pPr>
        <w:jc w:val="center"/>
        <w:rPr>
          <w:rFonts w:asciiTheme="majorHAnsi" w:hAnsiTheme="majorHAnsi"/>
          <w:b/>
          <w:noProof/>
        </w:rPr>
      </w:pPr>
    </w:p>
    <w:p w:rsidR="000C7824" w:rsidRDefault="000C7824" w:rsidP="00485ACF">
      <w:pPr>
        <w:tabs>
          <w:tab w:val="left" w:pos="6663"/>
        </w:tabs>
        <w:jc w:val="center"/>
        <w:rPr>
          <w:rFonts w:asciiTheme="majorHAnsi" w:hAnsiTheme="majorHAnsi"/>
          <w:b/>
          <w:noProof/>
        </w:rPr>
      </w:pPr>
      <w:r>
        <w:rPr>
          <w:rFonts w:asciiTheme="majorHAnsi" w:hAnsiTheme="majorHAnsi"/>
          <w:b/>
          <w:noProof/>
        </w:rPr>
        <w:t xml:space="preserve">NOII </w:t>
      </w:r>
      <w:r w:rsidR="005771B6">
        <w:rPr>
          <w:rFonts w:asciiTheme="majorHAnsi" w:hAnsiTheme="majorHAnsi"/>
          <w:b/>
          <w:noProof/>
        </w:rPr>
        <w:t xml:space="preserve">INQUIRY </w:t>
      </w:r>
      <w:r>
        <w:rPr>
          <w:rFonts w:asciiTheme="majorHAnsi" w:hAnsiTheme="majorHAnsi"/>
          <w:b/>
          <w:noProof/>
        </w:rPr>
        <w:t xml:space="preserve">TEMPLATE </w:t>
      </w:r>
      <w:r w:rsidR="005771B6">
        <w:rPr>
          <w:rFonts w:asciiTheme="majorHAnsi" w:hAnsiTheme="majorHAnsi"/>
          <w:b/>
          <w:noProof/>
        </w:rPr>
        <w:t>2013 - 2014</w:t>
      </w:r>
    </w:p>
    <w:p w:rsidR="000C7824" w:rsidRDefault="000C7824" w:rsidP="000C7824">
      <w:pPr>
        <w:rPr>
          <w:rFonts w:asciiTheme="majorHAnsi" w:hAnsiTheme="majorHAnsi"/>
          <w:b/>
        </w:rPr>
      </w:pPr>
    </w:p>
    <w:p w:rsidR="000C7824" w:rsidRPr="00485ACF" w:rsidRDefault="000C7824" w:rsidP="000C7824">
      <w:pPr>
        <w:rPr>
          <w:rFonts w:asciiTheme="majorHAnsi" w:hAnsiTheme="majorHAnsi"/>
          <w:b/>
          <w:sz w:val="22"/>
        </w:rPr>
      </w:pPr>
      <w:r w:rsidRPr="00485ACF">
        <w:rPr>
          <w:rFonts w:asciiTheme="majorHAnsi" w:hAnsiTheme="majorHAnsi"/>
          <w:b/>
          <w:sz w:val="22"/>
        </w:rPr>
        <w:t>School Name:</w:t>
      </w:r>
      <w:r w:rsidRPr="00485ACF">
        <w:rPr>
          <w:rFonts w:asciiTheme="majorHAnsi" w:hAnsiTheme="majorHAnsi"/>
          <w:b/>
          <w:sz w:val="22"/>
        </w:rPr>
        <w:tab/>
      </w:r>
      <w:r w:rsidRPr="00485ACF">
        <w:rPr>
          <w:rFonts w:asciiTheme="majorHAnsi" w:hAnsiTheme="majorHAnsi"/>
          <w:b/>
          <w:sz w:val="22"/>
        </w:rPr>
        <w:tab/>
      </w:r>
      <w:r w:rsidRPr="00485ACF">
        <w:rPr>
          <w:rFonts w:asciiTheme="majorHAnsi" w:hAnsiTheme="majorHAnsi"/>
          <w:b/>
          <w:sz w:val="22"/>
        </w:rPr>
        <w:tab/>
      </w:r>
      <w:r w:rsidRPr="00485ACF">
        <w:rPr>
          <w:rFonts w:asciiTheme="majorHAnsi" w:hAnsiTheme="majorHAnsi"/>
          <w:b/>
          <w:sz w:val="22"/>
        </w:rPr>
        <w:tab/>
      </w:r>
      <w:r w:rsidRPr="00485ACF">
        <w:rPr>
          <w:rFonts w:asciiTheme="majorHAnsi" w:hAnsiTheme="majorHAnsi"/>
          <w:b/>
          <w:sz w:val="22"/>
        </w:rPr>
        <w:tab/>
      </w:r>
      <w:r w:rsidRPr="00485ACF">
        <w:rPr>
          <w:rFonts w:asciiTheme="majorHAnsi" w:hAnsiTheme="majorHAnsi"/>
          <w:b/>
          <w:sz w:val="22"/>
        </w:rPr>
        <w:tab/>
      </w:r>
      <w:r w:rsidRPr="00485ACF">
        <w:rPr>
          <w:rFonts w:asciiTheme="majorHAnsi" w:hAnsiTheme="majorHAnsi"/>
          <w:b/>
          <w:sz w:val="22"/>
        </w:rPr>
        <w:tab/>
        <w:t>District:</w:t>
      </w:r>
    </w:p>
    <w:p w:rsidR="000C7824" w:rsidRPr="00485ACF" w:rsidRDefault="000C7824" w:rsidP="000C7824">
      <w:pPr>
        <w:rPr>
          <w:rFonts w:asciiTheme="majorHAnsi" w:hAnsiTheme="majorHAnsi"/>
          <w:b/>
          <w:sz w:val="22"/>
        </w:rPr>
      </w:pPr>
    </w:p>
    <w:p w:rsidR="000C7824" w:rsidRPr="00485ACF" w:rsidRDefault="000C7824" w:rsidP="000C7824">
      <w:pPr>
        <w:rPr>
          <w:rFonts w:asciiTheme="majorHAnsi" w:hAnsiTheme="majorHAnsi"/>
          <w:b/>
          <w:sz w:val="22"/>
        </w:rPr>
      </w:pPr>
      <w:r w:rsidRPr="00485ACF">
        <w:rPr>
          <w:rFonts w:asciiTheme="majorHAnsi" w:hAnsiTheme="majorHAnsi"/>
          <w:b/>
          <w:sz w:val="22"/>
        </w:rPr>
        <w:t>Inquiry Team Members: (Please include email address of key contact for school team)</w:t>
      </w:r>
    </w:p>
    <w:p w:rsidR="000C7824" w:rsidRPr="00485ACF" w:rsidRDefault="000C7824" w:rsidP="000C7824">
      <w:pPr>
        <w:rPr>
          <w:rFonts w:asciiTheme="majorHAnsi" w:hAnsiTheme="majorHAnsi"/>
          <w:b/>
          <w:sz w:val="22"/>
        </w:rPr>
      </w:pPr>
    </w:p>
    <w:p w:rsidR="00485ACF" w:rsidRPr="00485ACF" w:rsidRDefault="000C7824" w:rsidP="00485ACF">
      <w:pPr>
        <w:rPr>
          <w:rFonts w:asciiTheme="majorHAnsi" w:hAnsiTheme="majorHAnsi"/>
          <w:b/>
          <w:sz w:val="22"/>
        </w:rPr>
      </w:pPr>
      <w:r w:rsidRPr="00485ACF">
        <w:rPr>
          <w:rFonts w:asciiTheme="majorHAnsi" w:hAnsiTheme="majorHAnsi"/>
          <w:b/>
          <w:sz w:val="22"/>
        </w:rPr>
        <w:t>Scanning</w:t>
      </w:r>
      <w:r w:rsidRPr="00485ACF">
        <w:rPr>
          <w:rFonts w:asciiTheme="majorHAnsi" w:hAnsiTheme="majorHAnsi"/>
          <w:sz w:val="22"/>
        </w:rPr>
        <w:t xml:space="preserve">: Two to three sentences to summarize your scanning process. What’s going on for your learners in two or more of the key learning areas identified in the innovative learning environments research? </w:t>
      </w:r>
    </w:p>
    <w:p w:rsidR="00485ACF" w:rsidRPr="00485ACF" w:rsidRDefault="00485ACF" w:rsidP="00485ACF">
      <w:pPr>
        <w:rPr>
          <w:rFonts w:asciiTheme="majorHAnsi" w:hAnsiTheme="majorHAnsi"/>
          <w:b/>
          <w:sz w:val="22"/>
        </w:rPr>
      </w:pPr>
    </w:p>
    <w:p w:rsidR="00485ACF" w:rsidRPr="00485ACF" w:rsidRDefault="00485ACF" w:rsidP="00485ACF">
      <w:pPr>
        <w:rPr>
          <w:rFonts w:asciiTheme="majorHAnsi" w:hAnsiTheme="majorHAnsi"/>
          <w:sz w:val="22"/>
        </w:rPr>
      </w:pPr>
      <w:r w:rsidRPr="00485ACF">
        <w:rPr>
          <w:rFonts w:asciiTheme="majorHAnsi" w:hAnsiTheme="majorHAnsi"/>
          <w:b/>
          <w:sz w:val="22"/>
        </w:rPr>
        <w:t>Scanning</w:t>
      </w:r>
      <w:r w:rsidRPr="00485ACF">
        <w:rPr>
          <w:rFonts w:asciiTheme="majorHAnsi" w:hAnsiTheme="majorHAnsi"/>
          <w:sz w:val="22"/>
        </w:rPr>
        <w:t xml:space="preserve">: Two to three sentences to summarize your scanning process. What’s going on for your learners in two or more of the key learning areas identified in the innovative learning environments research? </w:t>
      </w:r>
    </w:p>
    <w:p w:rsidR="00485ACF" w:rsidRPr="00485ACF" w:rsidRDefault="00485ACF" w:rsidP="00485ACF">
      <w:pPr>
        <w:rPr>
          <w:rFonts w:asciiTheme="majorHAnsi" w:hAnsiTheme="majorHAnsi"/>
          <w:sz w:val="22"/>
        </w:rPr>
      </w:pPr>
    </w:p>
    <w:p w:rsidR="00485ACF" w:rsidRPr="00485ACF" w:rsidRDefault="00485ACF" w:rsidP="00485ACF">
      <w:pPr>
        <w:rPr>
          <w:rFonts w:asciiTheme="majorHAnsi" w:hAnsiTheme="majorHAnsi"/>
          <w:sz w:val="22"/>
        </w:rPr>
      </w:pPr>
      <w:r w:rsidRPr="00485ACF">
        <w:rPr>
          <w:rFonts w:asciiTheme="majorHAnsi" w:hAnsiTheme="majorHAnsi"/>
          <w:b/>
          <w:sz w:val="22"/>
        </w:rPr>
        <w:t>Focus</w:t>
      </w:r>
      <w:r w:rsidRPr="00485ACF">
        <w:rPr>
          <w:rFonts w:asciiTheme="majorHAnsi" w:hAnsiTheme="majorHAnsi"/>
          <w:sz w:val="22"/>
        </w:rPr>
        <w:t xml:space="preserve">: What will be your key area of learning focus? In one to two sentences, please articulate what your driving question / focus will be. </w:t>
      </w:r>
    </w:p>
    <w:p w:rsidR="00485ACF" w:rsidRPr="00485ACF" w:rsidRDefault="00485ACF" w:rsidP="00485ACF">
      <w:pPr>
        <w:rPr>
          <w:rFonts w:asciiTheme="majorHAnsi" w:hAnsiTheme="majorHAnsi"/>
          <w:sz w:val="22"/>
        </w:rPr>
      </w:pPr>
    </w:p>
    <w:p w:rsidR="00485ACF" w:rsidRPr="00485ACF" w:rsidRDefault="00485ACF" w:rsidP="00485ACF">
      <w:pPr>
        <w:rPr>
          <w:rFonts w:asciiTheme="majorHAnsi" w:hAnsiTheme="majorHAnsi"/>
          <w:sz w:val="22"/>
        </w:rPr>
      </w:pPr>
      <w:r w:rsidRPr="00485ACF">
        <w:rPr>
          <w:rFonts w:asciiTheme="majorHAnsi" w:hAnsiTheme="majorHAnsi"/>
          <w:b/>
          <w:sz w:val="22"/>
        </w:rPr>
        <w:t>Hunch</w:t>
      </w:r>
      <w:r w:rsidRPr="00485ACF">
        <w:rPr>
          <w:rFonts w:asciiTheme="majorHAnsi" w:hAnsiTheme="majorHAnsi"/>
          <w:sz w:val="22"/>
        </w:rPr>
        <w:t xml:space="preserve">: Two to three sentences about what you think is leading to the need for this learning focus. Remember that the hunch is about how adults in the school have been contributing to the current situation </w:t>
      </w:r>
      <w:r w:rsidR="000D35D8">
        <w:rPr>
          <w:rFonts w:asciiTheme="majorHAnsi" w:hAnsiTheme="majorHAnsi"/>
          <w:sz w:val="22"/>
        </w:rPr>
        <w:t xml:space="preserve">in </w:t>
      </w:r>
      <w:r w:rsidRPr="00485ACF">
        <w:rPr>
          <w:rFonts w:asciiTheme="majorHAnsi" w:hAnsiTheme="majorHAnsi"/>
          <w:sz w:val="22"/>
        </w:rPr>
        <w:t xml:space="preserve">both positive and negative </w:t>
      </w:r>
      <w:r w:rsidR="000D35D8">
        <w:rPr>
          <w:rFonts w:asciiTheme="majorHAnsi" w:hAnsiTheme="majorHAnsi"/>
          <w:sz w:val="22"/>
        </w:rPr>
        <w:t xml:space="preserve">ways </w:t>
      </w:r>
      <w:r w:rsidRPr="00485ACF">
        <w:rPr>
          <w:rFonts w:asciiTheme="majorHAnsi" w:hAnsiTheme="majorHAnsi"/>
          <w:sz w:val="22"/>
        </w:rPr>
        <w:t>for learners.</w:t>
      </w:r>
      <w:r w:rsidR="000D35D8">
        <w:rPr>
          <w:rFonts w:asciiTheme="majorHAnsi" w:hAnsiTheme="majorHAnsi"/>
          <w:sz w:val="22"/>
        </w:rPr>
        <w:t xml:space="preserve"> In other words, what are you doing that’s working well already? What’s your hunch about what you are doing that isn’t working so well for your learners? </w:t>
      </w:r>
    </w:p>
    <w:p w:rsidR="00485ACF" w:rsidRPr="00485ACF" w:rsidRDefault="00485ACF" w:rsidP="00485ACF">
      <w:pPr>
        <w:rPr>
          <w:rFonts w:asciiTheme="majorHAnsi" w:hAnsiTheme="majorHAnsi"/>
          <w:sz w:val="22"/>
        </w:rPr>
      </w:pPr>
    </w:p>
    <w:p w:rsidR="00485ACF" w:rsidRPr="00485ACF" w:rsidRDefault="00485ACF" w:rsidP="00485ACF">
      <w:pPr>
        <w:rPr>
          <w:rFonts w:asciiTheme="majorHAnsi" w:hAnsiTheme="majorHAnsi"/>
          <w:sz w:val="22"/>
        </w:rPr>
      </w:pPr>
      <w:r w:rsidRPr="00485ACF">
        <w:rPr>
          <w:rFonts w:asciiTheme="majorHAnsi" w:hAnsiTheme="majorHAnsi"/>
          <w:b/>
          <w:sz w:val="22"/>
        </w:rPr>
        <w:t>New professional learning</w:t>
      </w:r>
      <w:r w:rsidRPr="00485ACF">
        <w:rPr>
          <w:rFonts w:asciiTheme="majorHAnsi" w:hAnsiTheme="majorHAnsi"/>
          <w:sz w:val="22"/>
        </w:rPr>
        <w:t>: Two to three sentences to summarize the new areas for professional learning connected to the two learning areas you have chosen and how you will go about designing new learning for yourself and your colleagues.</w:t>
      </w:r>
    </w:p>
    <w:p w:rsidR="00485ACF" w:rsidRPr="00485ACF" w:rsidRDefault="00485ACF" w:rsidP="00485ACF">
      <w:pPr>
        <w:rPr>
          <w:rFonts w:asciiTheme="majorHAnsi" w:hAnsiTheme="majorHAnsi"/>
          <w:sz w:val="22"/>
        </w:rPr>
      </w:pPr>
    </w:p>
    <w:p w:rsidR="00485ACF" w:rsidRPr="00485ACF" w:rsidRDefault="00485ACF" w:rsidP="00485ACF">
      <w:pPr>
        <w:rPr>
          <w:rFonts w:asciiTheme="majorHAnsi" w:hAnsiTheme="majorHAnsi"/>
          <w:sz w:val="22"/>
        </w:rPr>
      </w:pPr>
      <w:r w:rsidRPr="00485ACF">
        <w:rPr>
          <w:rFonts w:asciiTheme="majorHAnsi" w:hAnsiTheme="majorHAnsi"/>
          <w:b/>
          <w:sz w:val="22"/>
        </w:rPr>
        <w:t>Taking action</w:t>
      </w:r>
      <w:r w:rsidRPr="00485ACF">
        <w:rPr>
          <w:rFonts w:asciiTheme="majorHAnsi" w:hAnsiTheme="majorHAnsi"/>
          <w:sz w:val="22"/>
        </w:rPr>
        <w:t xml:space="preserve">:  Two to three sentences about the actions you propose to take to create much stronger learning in your areas of focus.  </w:t>
      </w:r>
    </w:p>
    <w:p w:rsidR="00485ACF" w:rsidRPr="00485ACF" w:rsidRDefault="00485ACF" w:rsidP="00485ACF">
      <w:pPr>
        <w:rPr>
          <w:rFonts w:asciiTheme="majorHAnsi" w:hAnsiTheme="majorHAnsi"/>
          <w:sz w:val="22"/>
        </w:rPr>
      </w:pPr>
    </w:p>
    <w:p w:rsidR="000D35D8" w:rsidRPr="000D35D8" w:rsidRDefault="00485ACF" w:rsidP="000D35D8">
      <w:pPr>
        <w:rPr>
          <w:rFonts w:asciiTheme="majorHAnsi" w:hAnsiTheme="majorHAnsi"/>
          <w:noProof/>
          <w:sz w:val="22"/>
        </w:rPr>
      </w:pPr>
      <w:r w:rsidRPr="00485ACF">
        <w:rPr>
          <w:rFonts w:asciiTheme="majorHAnsi" w:hAnsiTheme="majorHAnsi"/>
          <w:b/>
          <w:sz w:val="22"/>
        </w:rPr>
        <w:t>Checking:</w:t>
      </w:r>
      <w:r w:rsidRPr="00485ACF">
        <w:rPr>
          <w:rFonts w:asciiTheme="majorHAnsi" w:hAnsiTheme="majorHAnsi"/>
          <w:sz w:val="22"/>
        </w:rPr>
        <w:t xml:space="preserve">  Two to three sentences to describe how you will know what difference you are making.</w:t>
      </w:r>
      <w:r w:rsidRPr="00485ACF">
        <w:rPr>
          <w:rFonts w:asciiTheme="majorHAnsi" w:hAnsiTheme="majorHAnsi"/>
          <w:b/>
          <w:noProof/>
          <w:sz w:val="22"/>
        </w:rPr>
        <w:t xml:space="preserve"> </w:t>
      </w:r>
      <w:r w:rsidR="000D35D8" w:rsidRPr="000D35D8">
        <w:rPr>
          <w:rFonts w:asciiTheme="majorHAnsi" w:hAnsiTheme="majorHAnsi"/>
          <w:noProof/>
          <w:sz w:val="22"/>
        </w:rPr>
        <w:t>What evidence will you look for?</w:t>
      </w:r>
    </w:p>
    <w:p w:rsidR="00485ACF" w:rsidRPr="000D35D8" w:rsidRDefault="00485ACF" w:rsidP="000D35D8">
      <w:pPr>
        <w:rPr>
          <w:rFonts w:asciiTheme="majorHAnsi" w:hAnsiTheme="majorHAnsi"/>
          <w:b/>
          <w:noProof/>
          <w:sz w:val="22"/>
        </w:rPr>
      </w:pPr>
    </w:p>
    <w:p w:rsidR="0076475C" w:rsidRPr="000D35D8" w:rsidRDefault="00485ACF" w:rsidP="000D35D8">
      <w:pPr>
        <w:rPr>
          <w:rFonts w:asciiTheme="majorHAnsi" w:hAnsiTheme="majorHAnsi"/>
          <w:b/>
          <w:color w:val="000090"/>
          <w:sz w:val="22"/>
        </w:rPr>
      </w:pPr>
      <w:r>
        <w:rPr>
          <w:rFonts w:asciiTheme="majorHAnsi" w:hAnsiTheme="majorHAnsi"/>
          <w:b/>
          <w:color w:val="000090"/>
          <w:sz w:val="22"/>
        </w:rPr>
        <w:t xml:space="preserve">                       </w:t>
      </w:r>
      <w:r w:rsidRPr="00485ACF">
        <w:rPr>
          <w:rFonts w:asciiTheme="majorHAnsi" w:hAnsiTheme="majorHAnsi"/>
          <w:b/>
          <w:color w:val="000090"/>
          <w:sz w:val="22"/>
        </w:rPr>
        <w:t>Submit to Donna Weaving (dweaving</w:t>
      </w:r>
      <w:r>
        <w:rPr>
          <w:rFonts w:asciiTheme="majorHAnsi" w:hAnsiTheme="majorHAnsi"/>
          <w:b/>
          <w:color w:val="000090"/>
          <w:sz w:val="22"/>
        </w:rPr>
        <w:t>@dccnet.com) by November 30 2013</w:t>
      </w:r>
    </w:p>
    <w:p w:rsidR="0076475C" w:rsidRPr="0076475C" w:rsidRDefault="0076475C" w:rsidP="0076475C">
      <w:pPr>
        <w:jc w:val="center"/>
        <w:rPr>
          <w:rFonts w:asciiTheme="majorHAnsi" w:hAnsiTheme="majorHAnsi"/>
          <w:i/>
        </w:rPr>
      </w:pPr>
    </w:p>
    <w:p w:rsidR="009B7EAA" w:rsidRPr="009B7EAA" w:rsidRDefault="009B7EAA" w:rsidP="000D35D8">
      <w:pPr>
        <w:rPr>
          <w:rFonts w:asciiTheme="majorHAnsi" w:hAnsiTheme="majorHAnsi"/>
          <w:b/>
          <w:color w:val="000090"/>
        </w:rPr>
      </w:pPr>
    </w:p>
    <w:sectPr w:rsidR="009B7EAA" w:rsidRPr="009B7EAA" w:rsidSect="009B7EAA">
      <w:footerReference w:type="even" r:id="rId8"/>
      <w:footerReference w:type="default" r:id="rId9"/>
      <w:pgSz w:w="12240" w:h="15840"/>
      <w:pgMar w:top="1440" w:right="1440" w:bottom="1440" w:left="1440"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6475C" w:rsidRDefault="0076475C" w:rsidP="009B7EAA">
      <w:r>
        <w:separator/>
      </w:r>
    </w:p>
  </w:endnote>
  <w:endnote w:type="continuationSeparator" w:id="0">
    <w:p w:rsidR="0076475C" w:rsidRDefault="0076475C" w:rsidP="009B7EA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venir Book">
    <w:panose1 w:val="020005030200000200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475C" w:rsidRDefault="0076475C" w:rsidP="009B7EA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76475C" w:rsidRDefault="0076475C" w:rsidP="009B7EAA">
    <w:pPr>
      <w:pStyle w:val="Footer"/>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475C" w:rsidRDefault="0076475C" w:rsidP="009B7EA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D35D8">
      <w:rPr>
        <w:rStyle w:val="PageNumber"/>
        <w:noProof/>
      </w:rPr>
      <w:t>1</w:t>
    </w:r>
    <w:r>
      <w:rPr>
        <w:rStyle w:val="PageNumber"/>
      </w:rPr>
      <w:fldChar w:fldCharType="end"/>
    </w:r>
  </w:p>
  <w:p w:rsidR="0076475C" w:rsidRPr="001C42A5" w:rsidRDefault="0076475C" w:rsidP="009B7EAA">
    <w:pPr>
      <w:pStyle w:val="Footer"/>
      <w:ind w:right="360"/>
      <w:jc w:val="center"/>
      <w:rPr>
        <w:color w:val="7F7F7F" w:themeColor="text1" w:themeTint="80"/>
        <w:sz w:val="20"/>
      </w:rPr>
    </w:pPr>
    <w:r>
      <w:rPr>
        <w:rFonts w:ascii="Avenir Book" w:hAnsi="Avenir Book"/>
        <w:color w:val="7F7F7F" w:themeColor="text1" w:themeTint="80"/>
      </w:rPr>
      <w:t xml:space="preserve">NOII Inquiry </w:t>
    </w:r>
    <w:r w:rsidR="00485ACF">
      <w:rPr>
        <w:rFonts w:ascii="Avenir Book" w:hAnsi="Avenir Book"/>
        <w:color w:val="7F7F7F" w:themeColor="text1" w:themeTint="80"/>
      </w:rPr>
      <w:t xml:space="preserve">Template </w:t>
    </w:r>
    <w:r>
      <w:rPr>
        <w:rFonts w:ascii="Avenir Book" w:hAnsi="Avenir Book"/>
        <w:color w:val="7F7F7F" w:themeColor="text1" w:themeTint="80"/>
      </w:rPr>
      <w:t>2013-2014</w:t>
    </w: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6475C" w:rsidRDefault="0076475C" w:rsidP="009B7EAA">
      <w:r>
        <w:separator/>
      </w:r>
    </w:p>
  </w:footnote>
  <w:footnote w:type="continuationSeparator" w:id="0">
    <w:p w:rsidR="0076475C" w:rsidRDefault="0076475C" w:rsidP="009B7EAA">
      <w:r>
        <w:continuationSeparator/>
      </w:r>
    </w:p>
  </w:footnote>
</w:footnote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64758B"/>
    <w:multiLevelType w:val="hybridMultilevel"/>
    <w:tmpl w:val="D6C6F4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doNotAutofitConstrainedTables/>
    <w:splitPgBreakAndParaMark/>
    <w:doNotVertAlignCellWithSp/>
    <w:doNotBreakConstrainedForcedTable/>
    <w:useAnsiKerningPairs/>
    <w:cachedColBalance/>
  </w:compat>
  <w:rsids>
    <w:rsidRoot w:val="00E314FF"/>
    <w:rsid w:val="000C7824"/>
    <w:rsid w:val="000D35D8"/>
    <w:rsid w:val="002735DB"/>
    <w:rsid w:val="00485ACF"/>
    <w:rsid w:val="005771B6"/>
    <w:rsid w:val="0076475C"/>
    <w:rsid w:val="009B7EAA"/>
    <w:rsid w:val="00AB5577"/>
    <w:rsid w:val="00BF160D"/>
    <w:rsid w:val="00D73802"/>
    <w:rsid w:val="00E314FF"/>
    <w:rsid w:val="00F455BC"/>
    <w:rsid w:val="00F55423"/>
  </w:rsids>
  <m:mathPr>
    <m:mathFont m:val="Lucida Grande"/>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14FF"/>
    <w:rPr>
      <w:sz w:val="24"/>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Footer">
    <w:name w:val="footer"/>
    <w:basedOn w:val="Normal"/>
    <w:link w:val="FooterChar"/>
    <w:uiPriority w:val="99"/>
    <w:semiHidden/>
    <w:unhideWhenUsed/>
    <w:rsid w:val="00E314FF"/>
    <w:pPr>
      <w:tabs>
        <w:tab w:val="center" w:pos="4320"/>
        <w:tab w:val="right" w:pos="8640"/>
      </w:tabs>
    </w:pPr>
  </w:style>
  <w:style w:type="character" w:customStyle="1" w:styleId="FooterChar">
    <w:name w:val="Footer Char"/>
    <w:basedOn w:val="DefaultParagraphFont"/>
    <w:link w:val="Footer"/>
    <w:uiPriority w:val="99"/>
    <w:semiHidden/>
    <w:rsid w:val="00E314FF"/>
    <w:rPr>
      <w:sz w:val="24"/>
      <w:szCs w:val="24"/>
    </w:rPr>
  </w:style>
  <w:style w:type="character" w:styleId="PageNumber">
    <w:name w:val="page number"/>
    <w:basedOn w:val="DefaultParagraphFont"/>
    <w:uiPriority w:val="99"/>
    <w:semiHidden/>
    <w:unhideWhenUsed/>
    <w:rsid w:val="00E314FF"/>
  </w:style>
  <w:style w:type="paragraph" w:styleId="BalloonText">
    <w:name w:val="Balloon Text"/>
    <w:basedOn w:val="Normal"/>
    <w:link w:val="BalloonTextChar"/>
    <w:uiPriority w:val="99"/>
    <w:semiHidden/>
    <w:unhideWhenUsed/>
    <w:rsid w:val="00E314FF"/>
    <w:rPr>
      <w:rFonts w:ascii="Tahoma" w:hAnsi="Tahoma" w:cs="Tahoma"/>
      <w:sz w:val="16"/>
      <w:szCs w:val="16"/>
    </w:rPr>
  </w:style>
  <w:style w:type="character" w:customStyle="1" w:styleId="BalloonTextChar">
    <w:name w:val="Balloon Text Char"/>
    <w:basedOn w:val="DefaultParagraphFont"/>
    <w:link w:val="BalloonText"/>
    <w:uiPriority w:val="99"/>
    <w:semiHidden/>
    <w:rsid w:val="00E314FF"/>
    <w:rPr>
      <w:rFonts w:ascii="Tahoma" w:hAnsi="Tahoma" w:cs="Tahoma"/>
      <w:sz w:val="16"/>
      <w:szCs w:val="16"/>
    </w:rPr>
  </w:style>
  <w:style w:type="paragraph" w:styleId="Header">
    <w:name w:val="header"/>
    <w:basedOn w:val="Normal"/>
    <w:link w:val="HeaderChar"/>
    <w:uiPriority w:val="99"/>
    <w:semiHidden/>
    <w:unhideWhenUsed/>
    <w:rsid w:val="00E314FF"/>
    <w:pPr>
      <w:tabs>
        <w:tab w:val="center" w:pos="4680"/>
        <w:tab w:val="right" w:pos="9360"/>
      </w:tabs>
    </w:pPr>
  </w:style>
  <w:style w:type="character" w:customStyle="1" w:styleId="HeaderChar">
    <w:name w:val="Header Char"/>
    <w:basedOn w:val="DefaultParagraphFont"/>
    <w:link w:val="Header"/>
    <w:uiPriority w:val="99"/>
    <w:semiHidden/>
    <w:rsid w:val="00E314FF"/>
    <w:rPr>
      <w:sz w:val="24"/>
      <w:szCs w:val="24"/>
    </w:rPr>
  </w:style>
  <w:style w:type="character" w:styleId="Hyperlink">
    <w:name w:val="Hyperlink"/>
    <w:basedOn w:val="DefaultParagraphFont"/>
    <w:uiPriority w:val="99"/>
    <w:semiHidden/>
    <w:unhideWhenUsed/>
    <w:rsid w:val="00E314FF"/>
    <w:rPr>
      <w:color w:val="0000FF" w:themeColor="hyperlink"/>
      <w:u w:val="single"/>
    </w:rPr>
  </w:style>
  <w:style w:type="table" w:styleId="TableGrid">
    <w:name w:val="Table Grid"/>
    <w:basedOn w:val="TableNormal"/>
    <w:uiPriority w:val="59"/>
    <w:rsid w:val="00E314FF"/>
    <w:rPr>
      <w:sz w:val="24"/>
      <w:szCs w:val="24"/>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rsid w:val="00E314FF"/>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248</Words>
  <Characters>1415</Characters>
  <Application>Microsoft Macintosh Word</Application>
  <DocSecurity>0</DocSecurity>
  <Lines>11</Lines>
  <Paragraphs>2</Paragraphs>
  <ScaleCrop>false</ScaleCrop>
  <Company>BCSSA</Company>
  <LinksUpToDate>false</LinksUpToDate>
  <CharactersWithSpaces>1737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Judy Halbert</dc:creator>
  <cp:keywords/>
  <cp:lastModifiedBy>Judy Halbert</cp:lastModifiedBy>
  <cp:revision>4</cp:revision>
  <cp:lastPrinted>2013-10-08T00:37:00Z</cp:lastPrinted>
  <dcterms:created xsi:type="dcterms:W3CDTF">2013-10-08T00:44:00Z</dcterms:created>
  <dcterms:modified xsi:type="dcterms:W3CDTF">2013-10-08T19:41:00Z</dcterms:modified>
</cp:coreProperties>
</file>